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0ED" w:rsidRDefault="00C07124">
      <w:r>
        <w:t>Citación</w:t>
      </w:r>
      <w:r w:rsidR="004C00ED">
        <w:t xml:space="preserve"> Primer comité </w:t>
      </w:r>
      <w:r>
        <w:t>Técnico</w:t>
      </w:r>
      <w:r w:rsidR="004C00ED">
        <w:t xml:space="preserve"> de </w:t>
      </w:r>
      <w:r>
        <w:t>Seguimiento</w:t>
      </w:r>
      <w:bookmarkStart w:id="0" w:name="_GoBack"/>
      <w:bookmarkEnd w:id="0"/>
      <w:r w:rsidR="004C00ED">
        <w:t xml:space="preserve"> contarto-675-2024</w:t>
      </w:r>
    </w:p>
    <w:p w:rsidR="00F728B8" w:rsidRDefault="004C00ED">
      <w:r w:rsidRPr="004C00ED">
        <w:drawing>
          <wp:inline distT="0" distB="0" distL="0" distR="0" wp14:anchorId="2A1EA368" wp14:editId="023F3428">
            <wp:extent cx="5612130" cy="2695575"/>
            <wp:effectExtent l="0" t="0" r="762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69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Citación Segundo comité de Seguimiento Contrato 675.2024</w:t>
      </w:r>
    </w:p>
    <w:p w:rsidR="00BB4D25" w:rsidRDefault="004C00ED">
      <w:r w:rsidRPr="004C00ED">
        <w:drawing>
          <wp:inline distT="0" distB="0" distL="0" distR="0" wp14:anchorId="7419169B" wp14:editId="32EA8142">
            <wp:extent cx="5612130" cy="2810510"/>
            <wp:effectExtent l="0" t="0" r="7620" b="889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810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B4D2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132"/>
    <w:rsid w:val="004C00ED"/>
    <w:rsid w:val="005E37AE"/>
    <w:rsid w:val="00A43D77"/>
    <w:rsid w:val="00B548C4"/>
    <w:rsid w:val="00BB4D25"/>
    <w:rsid w:val="00C07124"/>
    <w:rsid w:val="00EC0132"/>
    <w:rsid w:val="00F7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34141B"/>
  <w15:chartTrackingRefBased/>
  <w15:docId w15:val="{2F2ABBFE-2A3E-4DF7-BFD9-9D4D00FD4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105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Pablo Angel Mendez</dc:creator>
  <cp:keywords/>
  <dc:description/>
  <cp:lastModifiedBy>Pedro Pablo Angel Mendez</cp:lastModifiedBy>
  <cp:revision>2</cp:revision>
  <dcterms:created xsi:type="dcterms:W3CDTF">2025-02-24T01:09:00Z</dcterms:created>
  <dcterms:modified xsi:type="dcterms:W3CDTF">2025-02-24T01:09:00Z</dcterms:modified>
</cp:coreProperties>
</file>